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Helvetica Neue" w:cs="Helvetica Neue" w:eastAsia="Helvetica Neue" w:hAnsi="Helvetica Neue"/>
          <w:b w:val="1"/>
          <w:bCs w:val="1"/>
          <w:color w:val="1c4587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c4587"/>
          <w:sz w:val="32"/>
          <w:szCs w:val="32"/>
          <w:rtl w:val="0"/>
        </w:rPr>
        <w:t xml:space="preserve">CAPTION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0"/>
        <w:gridCol w:w="4980"/>
        <w:tblGridChange w:id="0">
          <w:tblGrid>
            <w:gridCol w:w="4050"/>
            <w:gridCol w:w="4980"/>
          </w:tblGrid>
        </w:tblGridChange>
      </w:tblGrid>
      <w:tr>
        <w:trPr>
          <w:cantSplit w:val="0"/>
          <w:trHeight w:val="261.847826086956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Shots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Caption</w:t>
            </w:r>
          </w:p>
        </w:tc>
      </w:tr>
      <w:tr>
        <w:trPr>
          <w:cantSplit w:val="0"/>
          <w:trHeight w:val="243.747223944587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2438400" cy="1625600"/>
                  <wp:effectExtent b="0" l="0" r="0" t="0"/>
                  <wp:docPr id="1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62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BHS Auto Hyundai Sdn Bhd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  <w:rtl w:val="0"/>
              </w:rPr>
              <w:t xml:space="preserve">(From L-R):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Ms Jahabarnisa Haja Mohideen, Managing Director of Hyundai Motor Malaysia (HMY)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 Eric Lee, President of Hyundai Motor Malaysia (HMY)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Ms Kym Laoe, Director of BHS Auto Hyundai Sdn Bhd</w:t>
            </w:r>
          </w:p>
        </w:tc>
      </w:tr>
      <w:tr>
        <w:trPr>
          <w:cantSplit w:val="0"/>
          <w:trHeight w:val="243.747223944587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2438400" cy="1651000"/>
                  <wp:effectExtent b="0" l="0" r="0" t="0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65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Palm Motor Sdn Bhd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  <w:rtl w:val="0"/>
              </w:rPr>
              <w:t xml:space="preserve">(From L-R):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Ms Jahabarnisa Haja Mohideen, Managing Director of Hyundai Motor Malaysia (HMY)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 Eric Lee, President of Hyundai Motor Malaysia (HMY)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 Cedric Choo, Dealer Principal of Palm Motor Sdn Bhd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 Jeremy Liew, Sales Manager of Palm Motor Sdn Bhd</w:t>
            </w:r>
          </w:p>
        </w:tc>
      </w:tr>
      <w:tr>
        <w:trPr>
          <w:cantSplit w:val="0"/>
          <w:trHeight w:val="328.792354221651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2438400" cy="1625600"/>
                  <wp:effectExtent b="0" l="0" r="0" t="0"/>
                  <wp:docPr id="4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62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Anggerik Motor (Senai) Sdn Bhd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  <w:rtl w:val="0"/>
              </w:rPr>
              <w:t xml:space="preserve">(From L-R):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Ms Jahabarnisa Haja Mohideen, Managing Director of Hyundai Motor Malaysia (HMY)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 Eric Lee, President of Hyundai Motor Malaysia (HMY)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Ms Chai Ee Ting, Executive Director of Anggerik Motor (Senai) Sdn Bhd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 David Leong, Chief Executive Officer of Anggerik Motor (Senai) Sdn Bhd</w:t>
            </w:r>
          </w:p>
        </w:tc>
      </w:tr>
      <w:tr>
        <w:trPr>
          <w:cantSplit w:val="0"/>
          <w:trHeight w:val="243.747223944587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2438400" cy="1625600"/>
                  <wp:effectExtent b="0" l="0" r="0" 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62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Heng Lian Enterprise Bhd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  <w:rtl w:val="0"/>
              </w:rPr>
              <w:t xml:space="preserve">(From L-R):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Ms Jahabarnisa Haja Mohideen, Managing Director of Hyundai Motor Malaysia (HMY)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 Eric Lee, President of Hyundai Motor Malaysia (HMY)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 Kevin Law, Managing Director of Heng Lian Enterprise Bhd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Mdm Sylvia Ng, Dealer Principal of Heng Lian Enterprise Bhd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.747223944587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2438400" cy="16256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62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Executive representatives from Hyundai Motor Malaysia and its newly appointed dealer partners coming together to commemorate a key milestone in Hyundai’s long-term expansion strategy in Malaysia, focused on accessibility, service excellence, and sustainable growth.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  <w:rtl w:val="0"/>
              </w:rPr>
              <w:t xml:space="preserve">(Seated from L-R):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 Cedric Choo, Dealer Principal of Palm Motor Sdn Bhd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Ms Kym Laoe, Director of BHS Auto Hyundai Sdn Bhd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Ms Jahabarnisa Haja Mohideen, Managing Director of Hyundai Motor Malaysia (HMY)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 Eric Lee, President of Hyundai Motor Malaysia (HMY)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Ms Chai Ee Ting, Executive Director of Anggerik Motor (Senai) Sdn Bhd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 Kevin Law, Managing Director of Heng Lian Enterprise Bhd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iCs w:val="1"/>
                <w:sz w:val="24"/>
                <w:szCs w:val="24"/>
                <w:rtl w:val="0"/>
              </w:rPr>
              <w:t xml:space="preserve">(Standing from L-R)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Mr. Mohd Haniff Zulaidi, Head of Channel Operation of Hyundai Motor Malaysia (HMY)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Mr. Daniel Lim Jaehyun, Channel Coordinator of Hyundai Motor Malaysia (HMY)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Helvetica Neue" w:cs="Helvetica Neue" w:eastAsia="Helvetica Neue" w:hAnsi="Helvetica Neue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Mr. Syazzuan Bin Sazali, Head of Channel Strategic Planning of Hyundai Motor Malaysia (HMY)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3.jp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